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Lowell Elementary School 2023-24 Schedule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538"/>
        <w:gridCol w:w="1799"/>
        <w:gridCol w:w="541"/>
        <w:gridCol w:w="1797"/>
        <w:gridCol w:w="543"/>
        <w:gridCol w:w="1795"/>
        <w:tblGridChange w:id="0">
          <w:tblGrid>
            <w:gridCol w:w="2337"/>
            <w:gridCol w:w="538"/>
            <w:gridCol w:w="1799"/>
            <w:gridCol w:w="541"/>
            <w:gridCol w:w="1797"/>
            <w:gridCol w:w="543"/>
            <w:gridCol w:w="1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Normal 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 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2.5-hour early release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Entry bell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 begins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8:35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8:35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8:35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10-minute recesses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10:10-10:20</w:t>
            </w:r>
          </w:p>
        </w:tc>
        <w:tc>
          <w:tcPr>
            <w:gridSpan w:val="2"/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gridSpan w:val="2"/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2:05-2:15</w:t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9:30-9:40</w:t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9:40-9:50</w:t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10:00-10:10</w:t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10:55-11:05</w:t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 (20 minutes)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11:10-11:30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11:10-11:30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10:30-10:50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11:50-12:10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11:50-12:10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11:10-11:30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10:50-11:10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10:50-11:10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10:10-10:30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12:30-12:50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12:30-12:50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11:50-12:10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10:50-11:10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12:10-12:30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12:10-12:30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 recesses</w:t>
              <w:br w:type="textWrapping"/>
              <w:t xml:space="preserve">(20 minutes)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10:50-11:10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12:10-12:30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12:10-12:30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11:10-11:30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11:10-11:30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10:30-10:50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12:50-1:10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12:50-1:10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11:30-11:50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11:50-12:10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11:50-12:10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11:10-11:30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12:30-12:50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12:30-12:50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11:50-12:10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Dismissal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2:50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1:35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12:20</w:t>
            </w:r>
          </w:p>
        </w:tc>
      </w:tr>
    </w:tbl>
    <w:p w:rsidR="00000000" w:rsidDel="00000000" w:rsidP="00000000" w:rsidRDefault="00000000" w:rsidRPr="00000000" w14:paraId="0000009C">
      <w:pPr>
        <w:tabs>
          <w:tab w:val="left" w:leader="none" w:pos="39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Preschool: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 xml:space="preserve">Morning Session: 8:20 - 11:05 am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ab/>
        <w:t xml:space="preserve">Afternoon Session: 12:05 - 2:50pm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Fall and spring conferences, Monday-Friday: 12:30-3:30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